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D19" w:rsidRDefault="00990D19" w:rsidP="00990D19">
      <w:pPr>
        <w:spacing w:line="5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厦门大学“茅台奖学金”评审办法</w:t>
      </w:r>
    </w:p>
    <w:p w:rsidR="00990D19" w:rsidRPr="00990D19" w:rsidRDefault="00990D19" w:rsidP="00990D19">
      <w:pPr>
        <w:spacing w:line="600" w:lineRule="exact"/>
        <w:ind w:firstLineChars="200" w:firstLine="600"/>
        <w:rPr>
          <w:rFonts w:ascii="仿宋_GB2312" w:eastAsia="仿宋_GB2312" w:hAnsi="仿宋_GB2312"/>
          <w:sz w:val="30"/>
          <w:szCs w:val="30"/>
        </w:rPr>
      </w:pPr>
      <w:r>
        <w:rPr>
          <w:rFonts w:ascii="仿宋_GB2312" w:eastAsia="仿宋_GB2312" w:hAnsi="仿宋_GB2312" w:hint="eastAsia"/>
          <w:sz w:val="30"/>
          <w:szCs w:val="30"/>
        </w:rPr>
        <w:t xml:space="preserve">              （2019年3月）</w:t>
      </w:r>
    </w:p>
    <w:p w:rsidR="00990D19" w:rsidRPr="004A646C" w:rsidRDefault="00990D19" w:rsidP="00990D19">
      <w:pPr>
        <w:spacing w:line="600" w:lineRule="exact"/>
        <w:ind w:firstLineChars="200" w:firstLine="600"/>
        <w:rPr>
          <w:rFonts w:ascii="仿宋_GB2312" w:eastAsia="仿宋_GB2312" w:hAnsi="仿宋_GB2312"/>
          <w:sz w:val="30"/>
          <w:szCs w:val="30"/>
        </w:rPr>
      </w:pPr>
      <w:r w:rsidRPr="004A646C">
        <w:rPr>
          <w:rFonts w:ascii="仿宋_GB2312" w:eastAsia="仿宋_GB2312" w:hAnsi="仿宋_GB2312"/>
          <w:sz w:val="30"/>
          <w:szCs w:val="30"/>
        </w:rPr>
        <w:t>为推动厦门大学教育事业的发展，</w:t>
      </w:r>
      <w:r w:rsidRPr="00DF5321">
        <w:rPr>
          <w:rFonts w:ascii="仿宋_GB2312" w:eastAsia="仿宋_GB2312" w:hAnsi="仿宋_GB2312" w:hint="eastAsia"/>
          <w:sz w:val="30"/>
          <w:szCs w:val="30"/>
        </w:rPr>
        <w:t>助力厦大学子成长成才，</w:t>
      </w:r>
      <w:r w:rsidRPr="004A646C">
        <w:rPr>
          <w:rFonts w:ascii="仿宋_GB2312" w:eastAsia="仿宋_GB2312" w:hAnsi="仿宋_GB2312"/>
          <w:sz w:val="30"/>
          <w:szCs w:val="30"/>
        </w:rPr>
        <w:t>经双方友好商定，贵州茅台酒股份有限公司</w:t>
      </w:r>
      <w:r>
        <w:rPr>
          <w:rFonts w:ascii="仿宋_GB2312" w:eastAsia="仿宋_GB2312" w:hAnsi="仿宋_GB2312" w:hint="eastAsia"/>
          <w:sz w:val="30"/>
          <w:szCs w:val="30"/>
        </w:rPr>
        <w:t>每年捐赠50万人民币在</w:t>
      </w:r>
      <w:r w:rsidRPr="00454D7B">
        <w:rPr>
          <w:rFonts w:ascii="仿宋_GB2312" w:eastAsia="仿宋_GB2312" w:hAnsi="仿宋_GB2312" w:hint="eastAsia"/>
          <w:sz w:val="30"/>
          <w:szCs w:val="30"/>
        </w:rPr>
        <w:t>厦门大学设立</w:t>
      </w:r>
      <w:r>
        <w:rPr>
          <w:rFonts w:ascii="仿宋_GB2312" w:eastAsia="仿宋_GB2312" w:hAnsi="仿宋_GB2312" w:hint="eastAsia"/>
          <w:sz w:val="30"/>
          <w:szCs w:val="30"/>
        </w:rPr>
        <w:t>奖学金、科研金，并为厦门学子提供实习实践基地。</w:t>
      </w:r>
    </w:p>
    <w:p w:rsidR="00990D19" w:rsidRDefault="00990D19" w:rsidP="00990D19">
      <w:pPr>
        <w:snapToGrid w:val="0"/>
        <w:spacing w:line="54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一、评奖范围：</w:t>
      </w:r>
    </w:p>
    <w:p w:rsidR="00990D19" w:rsidRDefault="00990D19" w:rsidP="00990D19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厦门大学茅台奖学金面向全校品学兼优的本科生和研究生评选，</w:t>
      </w:r>
      <w:r w:rsidRPr="001F18AC">
        <w:rPr>
          <w:rFonts w:ascii="仿宋_GB2312" w:eastAsia="仿宋_GB2312" w:hAnsi="仿宋_GB2312" w:hint="eastAsia"/>
          <w:sz w:val="30"/>
          <w:szCs w:val="30"/>
        </w:rPr>
        <w:t>每年奖励</w:t>
      </w:r>
      <w:r>
        <w:rPr>
          <w:rFonts w:ascii="仿宋_GB2312" w:eastAsia="仿宋_GB2312" w:hAnsi="仿宋_GB2312" w:hint="eastAsia"/>
          <w:sz w:val="30"/>
          <w:szCs w:val="30"/>
        </w:rPr>
        <w:t>62名学生，其中本科生32</w:t>
      </w:r>
      <w:r w:rsidRPr="001F18AC">
        <w:rPr>
          <w:rFonts w:ascii="仿宋_GB2312" w:eastAsia="仿宋_GB2312" w:hAnsi="仿宋_GB2312" w:hint="eastAsia"/>
          <w:sz w:val="30"/>
          <w:szCs w:val="30"/>
        </w:rPr>
        <w:t>名</w:t>
      </w:r>
      <w:r>
        <w:rPr>
          <w:rFonts w:ascii="仿宋_GB2312" w:eastAsia="仿宋_GB2312" w:hAnsi="仿宋_GB2312" w:hint="eastAsia"/>
          <w:sz w:val="30"/>
          <w:szCs w:val="30"/>
        </w:rPr>
        <w:t>，研究生30名。奖励标准为本科生5000元/人，研究生8000元/人。</w:t>
      </w:r>
    </w:p>
    <w:p w:rsidR="00990D19" w:rsidRDefault="00990D19" w:rsidP="00990D19">
      <w:pPr>
        <w:snapToGrid w:val="0"/>
        <w:spacing w:line="54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二、评选条件：</w:t>
      </w:r>
    </w:p>
    <w:p w:rsidR="00990D19" w:rsidRPr="00883CF2" w:rsidRDefault="00990D19" w:rsidP="00990D19">
      <w:pPr>
        <w:pStyle w:val="a5"/>
        <w:spacing w:before="0" w:beforeAutospacing="0" w:after="0" w:afterAutospacing="0" w:line="540" w:lineRule="exact"/>
        <w:ind w:firstLine="601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1.</w:t>
      </w: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热爱社会主义祖国，拥护中国共产党的领导；</w:t>
      </w:r>
    </w:p>
    <w:p w:rsidR="00EE7C39" w:rsidRDefault="00990D19" w:rsidP="00EE7C39">
      <w:pPr>
        <w:pStyle w:val="a5"/>
        <w:spacing w:before="0" w:beforeAutospacing="0" w:after="0" w:afterAutospacing="0" w:line="540" w:lineRule="exact"/>
        <w:ind w:firstLine="601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2.</w:t>
      </w: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遵守国家法律法规，遵守校规校纪，品行端正，无违法违纪行为；</w:t>
      </w:r>
    </w:p>
    <w:p w:rsidR="00EE7C39" w:rsidRDefault="00990D19" w:rsidP="00EE7C39">
      <w:pPr>
        <w:pStyle w:val="a5"/>
        <w:spacing w:before="0" w:beforeAutospacing="0" w:after="0" w:afterAutospacing="0" w:line="540" w:lineRule="exact"/>
        <w:ind w:firstLine="601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3.</w:t>
      </w: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诚实守信，道德品质优良，模范履行公民义务；</w:t>
      </w:r>
    </w:p>
    <w:p w:rsidR="00EE7C39" w:rsidRPr="00EE7C39" w:rsidRDefault="00990D19" w:rsidP="00EE7C39">
      <w:pPr>
        <w:pStyle w:val="a5"/>
        <w:spacing w:before="0" w:beforeAutospacing="0" w:after="0" w:afterAutospacing="0" w:line="540" w:lineRule="exact"/>
        <w:ind w:firstLine="601"/>
        <w:rPr>
          <w:rFonts w:ascii="Times New Roman" w:eastAsia="仿宋_GB2312" w:hAnsi="Times New Roman" w:cs="Times New Roman"/>
          <w:kern w:val="2"/>
          <w:sz w:val="32"/>
          <w:szCs w:val="32"/>
        </w:rPr>
      </w:pPr>
      <w:bookmarkStart w:id="0" w:name="_GoBack"/>
      <w:bookmarkEnd w:id="0"/>
      <w:r w:rsidRPr="00883CF2">
        <w:rPr>
          <w:rFonts w:ascii="Times New Roman" w:eastAsia="仿宋_GB2312" w:hint="eastAsia"/>
          <w:sz w:val="32"/>
          <w:szCs w:val="32"/>
        </w:rPr>
        <w:t>4.</w:t>
      </w:r>
      <w:r w:rsidRPr="00883CF2">
        <w:rPr>
          <w:rFonts w:ascii="Times New Roman" w:eastAsia="仿宋_GB2312" w:hint="eastAsia"/>
          <w:sz w:val="32"/>
          <w:szCs w:val="32"/>
        </w:rPr>
        <w:t>学习态度端正，勤奋刻苦，</w:t>
      </w:r>
      <w:r w:rsidR="00EE7C39" w:rsidRPr="00EE7C39">
        <w:rPr>
          <w:rFonts w:ascii="Times New Roman" w:eastAsia="仿宋_GB2312" w:hAnsi="Times New Roman" w:hint="eastAsia"/>
          <w:sz w:val="32"/>
          <w:szCs w:val="32"/>
        </w:rPr>
        <w:t>评审年度应修课程全部合格</w:t>
      </w:r>
      <w:r w:rsidR="00EE7C39" w:rsidRPr="00EE7C39"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学习</w:t>
      </w:r>
      <w:r w:rsidRPr="007B6F8E">
        <w:rPr>
          <w:rFonts w:eastAsia="仿宋_GB2312" w:hint="eastAsia"/>
          <w:sz w:val="32"/>
          <w:szCs w:val="32"/>
        </w:rPr>
        <w:t>成绩优良</w:t>
      </w:r>
      <w:r w:rsidR="00883CF2">
        <w:rPr>
          <w:rFonts w:eastAsia="仿宋_GB2312" w:hint="eastAsia"/>
          <w:sz w:val="32"/>
          <w:szCs w:val="32"/>
        </w:rPr>
        <w:t>，课程成绩</w:t>
      </w:r>
      <w:r w:rsidRPr="007B6F8E">
        <w:rPr>
          <w:rFonts w:eastAsia="仿宋_GB2312" w:hint="eastAsia"/>
          <w:sz w:val="32"/>
          <w:szCs w:val="32"/>
        </w:rPr>
        <w:t>排名应居于同年级本专业前</w:t>
      </w:r>
      <w:r w:rsidRPr="007B6F8E">
        <w:rPr>
          <w:rFonts w:eastAsia="仿宋_GB2312" w:hint="eastAsia"/>
          <w:sz w:val="32"/>
          <w:szCs w:val="32"/>
        </w:rPr>
        <w:t>20%;</w:t>
      </w:r>
    </w:p>
    <w:p w:rsidR="00EE7C39" w:rsidRDefault="00990D19" w:rsidP="00EE7C3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883CF2">
        <w:rPr>
          <w:rFonts w:eastAsia="仿宋_GB2312" w:hint="eastAsia"/>
          <w:sz w:val="32"/>
          <w:szCs w:val="32"/>
        </w:rPr>
        <w:t>5.</w:t>
      </w:r>
      <w:r w:rsidRPr="00883CF2">
        <w:rPr>
          <w:rFonts w:eastAsia="仿宋_GB2312" w:hint="eastAsia"/>
          <w:sz w:val="32"/>
          <w:szCs w:val="32"/>
        </w:rPr>
        <w:t>积极参加社会实践、志愿服务和公益活动，具有较强的社会责任感、创新精神和实践能力</w:t>
      </w:r>
      <w:r w:rsidR="00883CF2" w:rsidRPr="00883CF2">
        <w:rPr>
          <w:rFonts w:eastAsia="仿宋_GB2312" w:hint="eastAsia"/>
          <w:sz w:val="32"/>
          <w:szCs w:val="32"/>
        </w:rPr>
        <w:t>,</w:t>
      </w:r>
      <w:r w:rsidR="00883CF2" w:rsidRPr="00883CF2">
        <w:rPr>
          <w:rFonts w:eastAsia="仿宋_GB2312" w:hint="eastAsia"/>
          <w:sz w:val="32"/>
          <w:szCs w:val="32"/>
        </w:rPr>
        <w:t>评选年度完成至少</w:t>
      </w:r>
      <w:r w:rsidR="00883CF2" w:rsidRPr="00883CF2">
        <w:rPr>
          <w:rFonts w:eastAsia="仿宋_GB2312" w:hint="eastAsia"/>
          <w:sz w:val="32"/>
          <w:szCs w:val="32"/>
        </w:rPr>
        <w:t>8</w:t>
      </w:r>
      <w:r w:rsidR="00883CF2" w:rsidRPr="00883CF2">
        <w:rPr>
          <w:rFonts w:eastAsia="仿宋_GB2312" w:hint="eastAsia"/>
          <w:sz w:val="32"/>
          <w:szCs w:val="32"/>
        </w:rPr>
        <w:t>个小时的志愿服务</w:t>
      </w:r>
      <w:r w:rsidR="00883CF2" w:rsidRPr="00883CF2">
        <w:rPr>
          <w:rFonts w:eastAsia="仿宋_GB2312" w:hint="eastAsia"/>
          <w:sz w:val="32"/>
          <w:szCs w:val="32"/>
        </w:rPr>
        <w:t>;</w:t>
      </w:r>
    </w:p>
    <w:p w:rsidR="00990D19" w:rsidRPr="00883CF2" w:rsidRDefault="00990D19" w:rsidP="00EE7C3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883CF2">
        <w:rPr>
          <w:rFonts w:eastAsia="仿宋_GB2312" w:hint="eastAsia"/>
          <w:sz w:val="32"/>
          <w:szCs w:val="32"/>
        </w:rPr>
        <w:t>6.</w:t>
      </w:r>
      <w:r w:rsidRPr="00883CF2">
        <w:rPr>
          <w:rFonts w:eastAsia="仿宋_GB2312" w:hint="eastAsia"/>
          <w:sz w:val="32"/>
          <w:szCs w:val="32"/>
        </w:rPr>
        <w:t>关心集体，积极参加各项集体活动，自觉维护集体荣誉</w:t>
      </w:r>
      <w:r w:rsidR="00883CF2" w:rsidRPr="00883CF2">
        <w:rPr>
          <w:rFonts w:eastAsia="仿宋_GB2312" w:hint="eastAsia"/>
          <w:sz w:val="32"/>
          <w:szCs w:val="32"/>
        </w:rPr>
        <w:t>;</w:t>
      </w:r>
    </w:p>
    <w:p w:rsidR="00990D19" w:rsidRPr="00883CF2" w:rsidRDefault="00990D19" w:rsidP="00990D19">
      <w:pPr>
        <w:spacing w:line="540" w:lineRule="exact"/>
        <w:ind w:firstLine="601"/>
        <w:rPr>
          <w:rFonts w:eastAsia="仿宋_GB2312"/>
          <w:sz w:val="32"/>
          <w:szCs w:val="32"/>
        </w:rPr>
      </w:pPr>
      <w:r w:rsidRPr="00883CF2">
        <w:rPr>
          <w:rFonts w:eastAsia="仿宋_GB2312" w:hint="eastAsia"/>
          <w:sz w:val="32"/>
          <w:szCs w:val="32"/>
        </w:rPr>
        <w:t>7.</w:t>
      </w:r>
      <w:r w:rsidRPr="00883CF2">
        <w:rPr>
          <w:rFonts w:eastAsia="仿宋_GB2312" w:hint="eastAsia"/>
          <w:sz w:val="32"/>
          <w:szCs w:val="32"/>
        </w:rPr>
        <w:t>同等条件下，家庭经济困难（经确认为贫困生者）的学生优先考虑。</w:t>
      </w:r>
    </w:p>
    <w:p w:rsidR="00990D19" w:rsidRDefault="00990D19" w:rsidP="00990D19">
      <w:pPr>
        <w:snapToGrid w:val="0"/>
        <w:spacing w:line="54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三、奖励办法：</w:t>
      </w:r>
    </w:p>
    <w:p w:rsidR="00990D19" w:rsidRPr="00883CF2" w:rsidRDefault="00990D19" w:rsidP="00883CF2">
      <w:pPr>
        <w:pStyle w:val="a5"/>
        <w:spacing w:before="0" w:beforeAutospacing="0" w:after="0" w:afterAutospacing="0" w:line="540" w:lineRule="exact"/>
        <w:ind w:firstLine="601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学校在当年的校庆大会上为获奖学生颁发荣誉证书和奖金。</w:t>
      </w:r>
    </w:p>
    <w:p w:rsidR="00990D19" w:rsidRDefault="00990D19" w:rsidP="00990D19">
      <w:pPr>
        <w:snapToGrid w:val="0"/>
        <w:spacing w:line="54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四、评选程序：</w:t>
      </w:r>
    </w:p>
    <w:p w:rsidR="00990D19" w:rsidRPr="00883CF2" w:rsidRDefault="00990D19" w:rsidP="00883CF2">
      <w:pPr>
        <w:pStyle w:val="a5"/>
        <w:spacing w:before="0" w:beforeAutospacing="0" w:after="0" w:afterAutospacing="0" w:line="540" w:lineRule="exact"/>
        <w:ind w:firstLine="601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1</w:t>
      </w:r>
      <w:r w:rsidRPr="00883CF2">
        <w:rPr>
          <w:rFonts w:ascii="Times New Roman" w:eastAsia="仿宋_GB2312" w:hAnsi="Times New Roman" w:cs="Times New Roman"/>
          <w:kern w:val="2"/>
          <w:sz w:val="32"/>
          <w:szCs w:val="32"/>
        </w:rPr>
        <w:t xml:space="preserve">. </w:t>
      </w: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申报者如实填写有关表格及评奖材料送交所在学院审核；</w:t>
      </w:r>
    </w:p>
    <w:p w:rsidR="00990D19" w:rsidRPr="00883CF2" w:rsidRDefault="00990D19" w:rsidP="00883CF2">
      <w:pPr>
        <w:pStyle w:val="a5"/>
        <w:spacing w:before="0" w:beforeAutospacing="0" w:after="0" w:afterAutospacing="0" w:line="540" w:lineRule="exact"/>
        <w:ind w:firstLine="601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2</w:t>
      </w:r>
      <w:r w:rsidRPr="00883CF2">
        <w:rPr>
          <w:rFonts w:ascii="Times New Roman" w:eastAsia="仿宋_GB2312" w:hAnsi="Times New Roman" w:cs="Times New Roman"/>
          <w:kern w:val="2"/>
          <w:sz w:val="32"/>
          <w:szCs w:val="32"/>
        </w:rPr>
        <w:t xml:space="preserve">. </w:t>
      </w: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申报者所在学院将申报表格及评奖材料送交教务处或研究生院审核；</w:t>
      </w:r>
    </w:p>
    <w:p w:rsidR="00990D19" w:rsidRPr="00883CF2" w:rsidRDefault="00990D19" w:rsidP="00883CF2">
      <w:pPr>
        <w:pStyle w:val="a5"/>
        <w:spacing w:before="0" w:beforeAutospacing="0" w:after="0" w:afterAutospacing="0" w:line="540" w:lineRule="exact"/>
        <w:ind w:firstLine="601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3</w:t>
      </w:r>
      <w:r w:rsidRPr="00883CF2">
        <w:rPr>
          <w:rFonts w:ascii="Times New Roman" w:eastAsia="仿宋_GB2312" w:hAnsi="Times New Roman" w:cs="Times New Roman"/>
          <w:kern w:val="2"/>
          <w:sz w:val="32"/>
          <w:szCs w:val="32"/>
        </w:rPr>
        <w:t xml:space="preserve">. </w:t>
      </w: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教务处或研究生院审核通过后送交校奖学金评奖委员会秘书组，由秘书组提交校奖学金评奖委员会评定；</w:t>
      </w:r>
    </w:p>
    <w:p w:rsidR="00990D19" w:rsidRPr="00883CF2" w:rsidRDefault="00990D19" w:rsidP="00883CF2">
      <w:pPr>
        <w:pStyle w:val="a5"/>
        <w:spacing w:before="0" w:beforeAutospacing="0" w:after="0" w:afterAutospacing="0" w:line="540" w:lineRule="exact"/>
        <w:ind w:firstLine="601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4</w:t>
      </w:r>
      <w:r w:rsidRPr="00883CF2">
        <w:rPr>
          <w:rFonts w:ascii="Times New Roman" w:eastAsia="仿宋_GB2312" w:hAnsi="Times New Roman" w:cs="Times New Roman"/>
          <w:kern w:val="2"/>
          <w:sz w:val="32"/>
          <w:szCs w:val="32"/>
        </w:rPr>
        <w:t xml:space="preserve">. </w:t>
      </w:r>
      <w:r w:rsidRPr="00883C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本奖每年在校庆期间评定一次。</w:t>
      </w:r>
    </w:p>
    <w:p w:rsidR="00990D19" w:rsidRDefault="00990D19" w:rsidP="00990D19">
      <w:pPr>
        <w:spacing w:line="54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五、本评选办法由校奖学金评奖委员会秘书组负责解释。</w:t>
      </w:r>
    </w:p>
    <w:p w:rsidR="00C5232D" w:rsidRPr="00990D19" w:rsidRDefault="00C5232D"/>
    <w:sectPr w:rsidR="00C5232D" w:rsidRPr="00990D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E4A" w:rsidRDefault="00410E4A" w:rsidP="00990D19">
      <w:r>
        <w:separator/>
      </w:r>
    </w:p>
  </w:endnote>
  <w:endnote w:type="continuationSeparator" w:id="0">
    <w:p w:rsidR="00410E4A" w:rsidRDefault="00410E4A" w:rsidP="0099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E4A" w:rsidRDefault="00410E4A" w:rsidP="00990D19">
      <w:r>
        <w:separator/>
      </w:r>
    </w:p>
  </w:footnote>
  <w:footnote w:type="continuationSeparator" w:id="0">
    <w:p w:rsidR="00410E4A" w:rsidRDefault="00410E4A" w:rsidP="00990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A00"/>
    <w:rsid w:val="00033CDB"/>
    <w:rsid w:val="003F3EFE"/>
    <w:rsid w:val="00410E4A"/>
    <w:rsid w:val="00847AB8"/>
    <w:rsid w:val="00883CF2"/>
    <w:rsid w:val="00990D19"/>
    <w:rsid w:val="00A324AF"/>
    <w:rsid w:val="00C5232D"/>
    <w:rsid w:val="00EE7C39"/>
    <w:rsid w:val="00F6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851957-A727-4724-A131-13BB1A345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D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0D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0D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0D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0D19"/>
    <w:rPr>
      <w:sz w:val="18"/>
      <w:szCs w:val="18"/>
    </w:rPr>
  </w:style>
  <w:style w:type="paragraph" w:styleId="a5">
    <w:name w:val="Normal (Web)"/>
    <w:basedOn w:val="a"/>
    <w:uiPriority w:val="99"/>
    <w:unhideWhenUsed/>
    <w:rsid w:val="00990D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3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6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101</Words>
  <Characters>580</Characters>
  <Application>Microsoft Office Word</Application>
  <DocSecurity>0</DocSecurity>
  <Lines>4</Lines>
  <Paragraphs>1</Paragraphs>
  <ScaleCrop>false</ScaleCrop>
  <Company>china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刘俊英</dc:creator>
  <cp:keywords/>
  <dc:description/>
  <cp:lastModifiedBy>glk</cp:lastModifiedBy>
  <cp:revision>8</cp:revision>
  <dcterms:created xsi:type="dcterms:W3CDTF">2019-03-04T07:05:00Z</dcterms:created>
  <dcterms:modified xsi:type="dcterms:W3CDTF">2019-03-05T07:43:00Z</dcterms:modified>
</cp:coreProperties>
</file>